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2:</w:t>
      </w:r>
    </w:p>
    <w:p>
      <w:pPr>
        <w:pStyle w:val="7"/>
        <w:spacing w:before="0" w:beforeAutospacing="0" w:after="0" w:afterAutospacing="0" w:line="540" w:lineRule="exact"/>
        <w:jc w:val="center"/>
        <w:rPr>
          <w:rFonts w:hint="eastAsia" w:ascii="方正仿宋_GB2312" w:hAnsi="方正仿宋_GB2312" w:eastAsia="方正仿宋_GB2312" w:cs="方正仿宋_GB2312"/>
          <w:b/>
          <w:bCs/>
          <w:color w:val="000000"/>
          <w:sz w:val="36"/>
          <w:szCs w:val="36"/>
          <w:u w:val="none"/>
        </w:rPr>
      </w:pPr>
      <w:r>
        <w:rPr>
          <w:rFonts w:hint="default" w:ascii="方正仿宋_GB2312" w:hAnsi="方正仿宋_GB2312" w:eastAsia="方正仿宋_GB2312" w:cs="方正仿宋_GB2312"/>
          <w:b/>
          <w:bCs/>
          <w:color w:val="000000"/>
          <w:sz w:val="36"/>
          <w:szCs w:val="36"/>
          <w:u w:val="none"/>
        </w:rPr>
        <w:t>20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36"/>
          <w:szCs w:val="36"/>
          <w:u w:val="none"/>
          <w:lang w:val="en-US" w:eastAsia="zh-CN"/>
        </w:rPr>
        <w:t>24</w:t>
      </w:r>
      <w:r>
        <w:rPr>
          <w:rFonts w:hint="default" w:ascii="方正仿宋_GB2312" w:hAnsi="方正仿宋_GB2312" w:eastAsia="方正仿宋_GB2312" w:cs="方正仿宋_GB2312"/>
          <w:b/>
          <w:bCs/>
          <w:color w:val="000000"/>
          <w:sz w:val="36"/>
          <w:szCs w:val="36"/>
          <w:u w:val="none"/>
        </w:rPr>
        <w:t>年浙江省“终身学习品牌项目”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36"/>
          <w:szCs w:val="36"/>
          <w:u w:val="none"/>
          <w:lang w:val="en-US" w:eastAsia="zh-CN"/>
        </w:rPr>
        <w:t>推介</w:t>
      </w:r>
      <w:r>
        <w:rPr>
          <w:rFonts w:hint="default" w:ascii="方正仿宋_GB2312" w:hAnsi="方正仿宋_GB2312" w:eastAsia="方正仿宋_GB2312" w:cs="方正仿宋_GB2312"/>
          <w:b/>
          <w:bCs/>
          <w:color w:val="000000"/>
          <w:sz w:val="36"/>
          <w:szCs w:val="36"/>
          <w:u w:val="none"/>
        </w:rPr>
        <w:t>名单</w:t>
      </w:r>
    </w:p>
    <w:tbl>
      <w:tblPr>
        <w:tblStyle w:val="8"/>
        <w:tblW w:w="1070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1141"/>
        <w:gridCol w:w="4350"/>
        <w:gridCol w:w="44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ind w:firstLine="8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4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ind w:firstLine="8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地区</w:t>
            </w:r>
          </w:p>
        </w:tc>
        <w:tc>
          <w:tcPr>
            <w:tcW w:w="43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品牌项目名称</w:t>
            </w:r>
          </w:p>
        </w:tc>
        <w:tc>
          <w:tcPr>
            <w:tcW w:w="446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主办单位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9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4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杭州</w:t>
            </w:r>
          </w:p>
        </w:tc>
        <w:tc>
          <w:tcPr>
            <w:tcW w:w="43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开拓创新 育人“铜”行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——“朱炳仁˙铜”终身学习品牌项目</w:t>
            </w:r>
          </w:p>
        </w:tc>
        <w:tc>
          <w:tcPr>
            <w:tcW w:w="446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浙江朱炳仁铜雕艺术博物馆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4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杭州</w:t>
            </w:r>
          </w:p>
        </w:tc>
        <w:tc>
          <w:tcPr>
            <w:tcW w:w="43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行走的工匠</w:t>
            </w:r>
          </w:p>
        </w:tc>
        <w:tc>
          <w:tcPr>
            <w:tcW w:w="446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拱墅区社区学院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9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4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杭州</w:t>
            </w:r>
          </w:p>
        </w:tc>
        <w:tc>
          <w:tcPr>
            <w:tcW w:w="43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行走在乡间的“扁担学校”</w:t>
            </w:r>
          </w:p>
        </w:tc>
        <w:tc>
          <w:tcPr>
            <w:tcW w:w="446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临安区社区学院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临安区於潜成人文化技术学校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14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</w:t>
            </w:r>
          </w:p>
        </w:tc>
        <w:tc>
          <w:tcPr>
            <w:tcW w:w="43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亲子阅读进农村文化礼堂</w:t>
            </w:r>
          </w:p>
        </w:tc>
        <w:tc>
          <w:tcPr>
            <w:tcW w:w="446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慈溪市掌起镇成人中等文化技术学校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慈溪市掌起镇妇女联合会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4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14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温州</w:t>
            </w:r>
          </w:p>
        </w:tc>
        <w:tc>
          <w:tcPr>
            <w:tcW w:w="43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温州市“文化礼堂˙社区学校”共同体</w:t>
            </w:r>
          </w:p>
        </w:tc>
        <w:tc>
          <w:tcPr>
            <w:tcW w:w="446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温州市委宣传部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温州市教育局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温州开放大学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14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温州</w:t>
            </w:r>
          </w:p>
        </w:tc>
        <w:tc>
          <w:tcPr>
            <w:tcW w:w="43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永嘉书院文化之旅</w:t>
            </w:r>
          </w:p>
        </w:tc>
        <w:tc>
          <w:tcPr>
            <w:tcW w:w="446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温州永嘉书院旅游发展有限公司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4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14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嘉兴</w:t>
            </w:r>
          </w:p>
        </w:tc>
        <w:tc>
          <w:tcPr>
            <w:tcW w:w="43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长虹桥畔小讲坛 筑牢安全大堤坝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——《老吴讲交通》安全宣讲品牌</w:t>
            </w:r>
          </w:p>
        </w:tc>
        <w:tc>
          <w:tcPr>
            <w:tcW w:w="446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嘉兴市秀洲区王江泾镇成人文化技术学校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14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嘉兴</w:t>
            </w:r>
          </w:p>
        </w:tc>
        <w:tc>
          <w:tcPr>
            <w:tcW w:w="43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“尖山书享年”进村进社进企业</w:t>
            </w:r>
          </w:p>
        </w:tc>
        <w:tc>
          <w:tcPr>
            <w:tcW w:w="446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海宁市黄湾镇成人文化技术学校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14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湖州</w:t>
            </w:r>
          </w:p>
        </w:tc>
        <w:tc>
          <w:tcPr>
            <w:tcW w:w="43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丰华合唱团</w:t>
            </w:r>
          </w:p>
        </w:tc>
        <w:tc>
          <w:tcPr>
            <w:tcW w:w="446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安吉县昌硕区域性成人文化技术学校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14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绍兴</w:t>
            </w:r>
          </w:p>
        </w:tc>
        <w:tc>
          <w:tcPr>
            <w:tcW w:w="43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共建共富˙现代社区治理大讲堂</w:t>
            </w:r>
          </w:p>
        </w:tc>
        <w:tc>
          <w:tcPr>
            <w:tcW w:w="446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绍兴市柯桥区华舍成人文化技术学校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6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14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金华</w:t>
            </w:r>
          </w:p>
        </w:tc>
        <w:tc>
          <w:tcPr>
            <w:tcW w:w="43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“百草园学习坊”</w:t>
            </w:r>
          </w:p>
        </w:tc>
        <w:tc>
          <w:tcPr>
            <w:tcW w:w="446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磐安县玉山中心成人（社区）学校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4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14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金华</w:t>
            </w:r>
          </w:p>
        </w:tc>
        <w:tc>
          <w:tcPr>
            <w:tcW w:w="43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“乐学马涧”乡村辅导员赋能乡村共富系列活动</w:t>
            </w:r>
          </w:p>
        </w:tc>
        <w:tc>
          <w:tcPr>
            <w:tcW w:w="446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兰溪市马涧镇成人文化技术学校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4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14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衢州</w:t>
            </w:r>
          </w:p>
        </w:tc>
        <w:tc>
          <w:tcPr>
            <w:tcW w:w="43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打造终身学习共富平台 培育四省边际高素养劳动者队伍</w:t>
            </w:r>
          </w:p>
        </w:tc>
        <w:tc>
          <w:tcPr>
            <w:tcW w:w="446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衢州职业技术学院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衢州市乡村人才科教中心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14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衢州</w:t>
            </w:r>
          </w:p>
        </w:tc>
        <w:tc>
          <w:tcPr>
            <w:tcW w:w="43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“行走”的培训</w:t>
            </w:r>
          </w:p>
        </w:tc>
        <w:tc>
          <w:tcPr>
            <w:tcW w:w="446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衢州市工程技术学校（衢州市技师学院）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14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舟山</w:t>
            </w:r>
          </w:p>
        </w:tc>
        <w:tc>
          <w:tcPr>
            <w:tcW w:w="43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“童”在一座岛</w:t>
            </w:r>
          </w:p>
        </w:tc>
        <w:tc>
          <w:tcPr>
            <w:tcW w:w="446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舟山市普陀区六横镇成人文化技术学校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14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台州</w:t>
            </w:r>
          </w:p>
        </w:tc>
        <w:tc>
          <w:tcPr>
            <w:tcW w:w="43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“玻雕文化”书院</w:t>
            </w:r>
          </w:p>
        </w:tc>
        <w:tc>
          <w:tcPr>
            <w:tcW w:w="446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台州市椒江区葭沚街道成人文化技术学校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9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14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台州</w:t>
            </w:r>
          </w:p>
        </w:tc>
        <w:tc>
          <w:tcPr>
            <w:tcW w:w="43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朱溪洗衣共富课堂培训工程</w:t>
            </w:r>
          </w:p>
        </w:tc>
        <w:tc>
          <w:tcPr>
            <w:tcW w:w="446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台州市仙居县朱溪镇社区学校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14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台州</w:t>
            </w:r>
          </w:p>
        </w:tc>
        <w:tc>
          <w:tcPr>
            <w:tcW w:w="43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农民转移就业培训“沿江样式”</w:t>
            </w:r>
          </w:p>
        </w:tc>
        <w:tc>
          <w:tcPr>
            <w:tcW w:w="446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台州市临海市沿江镇成人文化技术校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14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丽水</w:t>
            </w:r>
          </w:p>
        </w:tc>
        <w:tc>
          <w:tcPr>
            <w:tcW w:w="43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缙云烧饼香飘农民共富路</w:t>
            </w:r>
          </w:p>
        </w:tc>
        <w:tc>
          <w:tcPr>
            <w:tcW w:w="446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缙云县壶镇成人文化技术学校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14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丽水</w:t>
            </w:r>
          </w:p>
        </w:tc>
        <w:tc>
          <w:tcPr>
            <w:tcW w:w="43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明善悦读 书香松阳</w:t>
            </w:r>
          </w:p>
        </w:tc>
        <w:tc>
          <w:tcPr>
            <w:tcW w:w="446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松阳县政协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浙江开放大学松阳学院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D92C771-0EA6-44E8-ACE7-E9638E506BA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4B3AABC6-E259-4B2D-9D07-4006E43D975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13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25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l1uVLQAAAABQEAAA8AAAAAAAAAAQAgAAAAIgAAAGRycy9kb3ducmV2LnhtbFBL&#10;AQIUABQAAAAIAIdO4kB5EoY1xQEAAIoDAAAOAAAAAAAAAAEAIAAAAB8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left="52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NzI2MjQ5MmFlZGE0N2IwMzgyMmE5MDBhYzU1YWYifQ=="/>
  </w:docVars>
  <w:rsids>
    <w:rsidRoot w:val="00FF6448"/>
    <w:rsid w:val="001E7C6A"/>
    <w:rsid w:val="00273748"/>
    <w:rsid w:val="003B11F3"/>
    <w:rsid w:val="003E1602"/>
    <w:rsid w:val="006772E5"/>
    <w:rsid w:val="006D736D"/>
    <w:rsid w:val="007147DE"/>
    <w:rsid w:val="007B7025"/>
    <w:rsid w:val="00AB6FE2"/>
    <w:rsid w:val="00FF6448"/>
    <w:rsid w:val="030E1AB2"/>
    <w:rsid w:val="038542D8"/>
    <w:rsid w:val="0554654E"/>
    <w:rsid w:val="05E14D9D"/>
    <w:rsid w:val="074F2F9E"/>
    <w:rsid w:val="0C6376AC"/>
    <w:rsid w:val="0CC520B1"/>
    <w:rsid w:val="0D6B328F"/>
    <w:rsid w:val="0E193735"/>
    <w:rsid w:val="0E4859C4"/>
    <w:rsid w:val="0E4C412A"/>
    <w:rsid w:val="0E7A2F99"/>
    <w:rsid w:val="0FB47FE8"/>
    <w:rsid w:val="12A916CA"/>
    <w:rsid w:val="12AD589A"/>
    <w:rsid w:val="12BB530F"/>
    <w:rsid w:val="13E8587F"/>
    <w:rsid w:val="14A43221"/>
    <w:rsid w:val="14E0745C"/>
    <w:rsid w:val="16925159"/>
    <w:rsid w:val="17211849"/>
    <w:rsid w:val="176D5316"/>
    <w:rsid w:val="17853981"/>
    <w:rsid w:val="181A7312"/>
    <w:rsid w:val="190E56CF"/>
    <w:rsid w:val="1A81410A"/>
    <w:rsid w:val="1B332996"/>
    <w:rsid w:val="1BB12627"/>
    <w:rsid w:val="1E0D19BE"/>
    <w:rsid w:val="1E4A1AE4"/>
    <w:rsid w:val="1E5D1F46"/>
    <w:rsid w:val="1FBB3F92"/>
    <w:rsid w:val="20030CC4"/>
    <w:rsid w:val="226C5E9B"/>
    <w:rsid w:val="252870E7"/>
    <w:rsid w:val="25F25669"/>
    <w:rsid w:val="26EA68D8"/>
    <w:rsid w:val="287C4664"/>
    <w:rsid w:val="291F7ECF"/>
    <w:rsid w:val="293B3138"/>
    <w:rsid w:val="2A0E2F17"/>
    <w:rsid w:val="2ABC53FD"/>
    <w:rsid w:val="2B4D7144"/>
    <w:rsid w:val="2C652602"/>
    <w:rsid w:val="2CBE1B83"/>
    <w:rsid w:val="2D517B73"/>
    <w:rsid w:val="2D550E5B"/>
    <w:rsid w:val="2DF8489B"/>
    <w:rsid w:val="2E6526F9"/>
    <w:rsid w:val="2F4C6421"/>
    <w:rsid w:val="32761D96"/>
    <w:rsid w:val="3339438B"/>
    <w:rsid w:val="33D360BC"/>
    <w:rsid w:val="34AD1ED3"/>
    <w:rsid w:val="35B51AE5"/>
    <w:rsid w:val="373832D4"/>
    <w:rsid w:val="374E034A"/>
    <w:rsid w:val="37E56DDC"/>
    <w:rsid w:val="38891BDC"/>
    <w:rsid w:val="38B7693F"/>
    <w:rsid w:val="3A226D95"/>
    <w:rsid w:val="3A3D6F16"/>
    <w:rsid w:val="3A6A5551"/>
    <w:rsid w:val="3ADF1E3C"/>
    <w:rsid w:val="3DEF579D"/>
    <w:rsid w:val="3FFA1395"/>
    <w:rsid w:val="40042CEF"/>
    <w:rsid w:val="401234FF"/>
    <w:rsid w:val="401C1679"/>
    <w:rsid w:val="42A63794"/>
    <w:rsid w:val="42A9786C"/>
    <w:rsid w:val="43E56C70"/>
    <w:rsid w:val="45D5204C"/>
    <w:rsid w:val="45F143B0"/>
    <w:rsid w:val="46262348"/>
    <w:rsid w:val="47C77662"/>
    <w:rsid w:val="48D42E20"/>
    <w:rsid w:val="4AA62139"/>
    <w:rsid w:val="4ABF7835"/>
    <w:rsid w:val="4AE179D0"/>
    <w:rsid w:val="4B5A2F6F"/>
    <w:rsid w:val="4BF60937"/>
    <w:rsid w:val="4CC27D82"/>
    <w:rsid w:val="4CD44745"/>
    <w:rsid w:val="510C2A75"/>
    <w:rsid w:val="5137640D"/>
    <w:rsid w:val="5426526A"/>
    <w:rsid w:val="543514CC"/>
    <w:rsid w:val="543B5C9B"/>
    <w:rsid w:val="543C5CF8"/>
    <w:rsid w:val="54711BDF"/>
    <w:rsid w:val="54EC0AD9"/>
    <w:rsid w:val="554556ED"/>
    <w:rsid w:val="56890651"/>
    <w:rsid w:val="57427140"/>
    <w:rsid w:val="579F4BC8"/>
    <w:rsid w:val="57A910F7"/>
    <w:rsid w:val="5801655E"/>
    <w:rsid w:val="58C13C94"/>
    <w:rsid w:val="59430A18"/>
    <w:rsid w:val="5A74572B"/>
    <w:rsid w:val="5CC22769"/>
    <w:rsid w:val="5CE45005"/>
    <w:rsid w:val="5CE91D7D"/>
    <w:rsid w:val="5F9C1039"/>
    <w:rsid w:val="602C67F9"/>
    <w:rsid w:val="603F5885"/>
    <w:rsid w:val="605E1C6C"/>
    <w:rsid w:val="61933F99"/>
    <w:rsid w:val="61D463ED"/>
    <w:rsid w:val="622231B2"/>
    <w:rsid w:val="63AE78D4"/>
    <w:rsid w:val="63D2554F"/>
    <w:rsid w:val="66A027B0"/>
    <w:rsid w:val="66F576C8"/>
    <w:rsid w:val="66FE4179"/>
    <w:rsid w:val="67BA2941"/>
    <w:rsid w:val="67C41D52"/>
    <w:rsid w:val="67CC344D"/>
    <w:rsid w:val="68064C39"/>
    <w:rsid w:val="682312D6"/>
    <w:rsid w:val="69FB6D3D"/>
    <w:rsid w:val="6B736708"/>
    <w:rsid w:val="6C841BAD"/>
    <w:rsid w:val="6CFD3B46"/>
    <w:rsid w:val="6D4F426D"/>
    <w:rsid w:val="6DE75F8E"/>
    <w:rsid w:val="6EAB79CE"/>
    <w:rsid w:val="6F253361"/>
    <w:rsid w:val="6FAA4253"/>
    <w:rsid w:val="714C5157"/>
    <w:rsid w:val="75FF55ED"/>
    <w:rsid w:val="76A67E57"/>
    <w:rsid w:val="76DE43A6"/>
    <w:rsid w:val="792A7A62"/>
    <w:rsid w:val="793C0E18"/>
    <w:rsid w:val="7C903EF9"/>
    <w:rsid w:val="7C96254D"/>
    <w:rsid w:val="7D400EDA"/>
    <w:rsid w:val="7D7636F9"/>
    <w:rsid w:val="7DB4527A"/>
    <w:rsid w:val="7E1C0D3A"/>
    <w:rsid w:val="7E4FE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qFormat/>
    <w:uiPriority w:val="0"/>
    <w:pPr>
      <w:spacing w:line="360" w:lineRule="auto"/>
      <w:ind w:firstLine="540" w:firstLineChars="225"/>
    </w:pPr>
    <w:rPr>
      <w:color w:val="000000"/>
      <w:sz w:val="24"/>
      <w:szCs w:val="24"/>
    </w:rPr>
  </w:style>
  <w:style w:type="paragraph" w:styleId="4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autoRedefine/>
    <w:semiHidden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9"/>
    <w:link w:val="4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Char"/>
    <w:autoRedefine/>
    <w:qFormat/>
    <w:uiPriority w:val="0"/>
    <w:pPr>
      <w:widowControl w:val="0"/>
      <w:jc w:val="both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5</Pages>
  <Words>1583</Words>
  <Characters>1644</Characters>
  <Lines>36</Lines>
  <Paragraphs>10</Paragraphs>
  <TotalTime>1</TotalTime>
  <ScaleCrop>false</ScaleCrop>
  <LinksUpToDate>false</LinksUpToDate>
  <CharactersWithSpaces>1679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2021-08-05T14:47:00Z</dcterms:created>
  <dc:creator>2013</dc:creator>
  <cp:lastModifiedBy>Administrator</cp:lastModifiedBy>
  <cp:lastPrinted>2024-04-15T05:14:00Z</cp:lastPrinted>
  <dcterms:modified xsi:type="dcterms:W3CDTF">2024-04-18T01:48:36Z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AF42982C457E4A82B00B77BB08BEE031_13</vt:lpwstr>
  </property>
</Properties>
</file>